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8F" w:rsidRPr="00AE118F" w:rsidRDefault="00AE118F" w:rsidP="00AE118F">
      <w:pPr>
        <w:rPr>
          <w:rFonts w:ascii="仿宋_GB2312" w:eastAsia="仿宋_GB2312" w:hAnsi="宋体" w:cs="Times New Roman"/>
          <w:b/>
          <w:sz w:val="24"/>
          <w:szCs w:val="24"/>
        </w:rPr>
      </w:pPr>
      <w:r w:rsidRPr="00AE118F">
        <w:rPr>
          <w:rFonts w:ascii="仿宋_GB2312" w:eastAsia="仿宋_GB2312" w:hAnsi="宋体" w:cs="Times New Roman" w:hint="eastAsia"/>
          <w:b/>
          <w:sz w:val="24"/>
          <w:szCs w:val="24"/>
        </w:rPr>
        <w:t>附件：</w:t>
      </w:r>
    </w:p>
    <w:p w:rsidR="00AE118F" w:rsidRPr="00AE118F" w:rsidRDefault="00AE118F" w:rsidP="00AE118F">
      <w:pPr>
        <w:spacing w:afterLines="50" w:after="145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AE118F">
        <w:rPr>
          <w:rFonts w:ascii="华文中宋" w:eastAsia="华文中宋" w:hAnsi="华文中宋" w:cs="Times New Roman" w:hint="eastAsia"/>
          <w:b/>
          <w:sz w:val="32"/>
          <w:szCs w:val="32"/>
        </w:rPr>
        <w:t>化学类实验实训室风险评价表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004"/>
        <w:gridCol w:w="2268"/>
        <w:gridCol w:w="3260"/>
        <w:gridCol w:w="638"/>
        <w:gridCol w:w="638"/>
        <w:gridCol w:w="850"/>
      </w:tblGrid>
      <w:tr w:rsidR="00AE118F" w:rsidRPr="00AE118F" w:rsidTr="00157361">
        <w:trPr>
          <w:trHeight w:hRule="exact" w:val="680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序</w:t>
            </w:r>
            <w:r w:rsidRPr="00AE118F">
              <w:rPr>
                <w:rFonts w:ascii="仿宋_GB2312" w:eastAsia="仿宋_GB2312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项</w:t>
            </w:r>
            <w:r w:rsidRPr="00AE118F">
              <w:rPr>
                <w:rFonts w:ascii="仿宋_GB2312" w:eastAsia="仿宋_GB2312" w:hAnsi="Times New Roman" w:cs="Times New Roman" w:hint="eastAsia"/>
                <w:b/>
                <w:szCs w:val="21"/>
              </w:rPr>
              <w:t>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评价指</w:t>
            </w:r>
            <w:r w:rsidRPr="00AE118F">
              <w:rPr>
                <w:rFonts w:ascii="仿宋_GB2312" w:eastAsia="仿宋_GB2312" w:hAnsi="Times New Roman" w:cs="Times New Roman" w:hint="eastAsia"/>
                <w:b/>
                <w:szCs w:val="21"/>
              </w:rPr>
              <w:t>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给分情</w:t>
            </w:r>
            <w:r w:rsidRPr="00AE118F">
              <w:rPr>
                <w:rFonts w:ascii="仿宋_GB2312" w:eastAsia="仿宋_GB2312" w:hAnsi="Times New Roman" w:cs="Times New Roman" w:hint="eastAsia"/>
                <w:b/>
                <w:szCs w:val="21"/>
              </w:rPr>
              <w:t>况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权</w:t>
            </w:r>
            <w:r w:rsidRPr="00AE118F">
              <w:rPr>
                <w:rFonts w:ascii="仿宋_GB2312" w:eastAsia="仿宋_GB2312" w:hAnsi="Times New Roman" w:cs="Times New Roman" w:hint="eastAsia"/>
                <w:b/>
                <w:szCs w:val="21"/>
              </w:rPr>
              <w:t>重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pacing w:val="2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得分</w:t>
            </w:r>
          </w:p>
        </w:tc>
        <w:tc>
          <w:tcPr>
            <w:tcW w:w="850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b/>
                <w:spacing w:val="2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b/>
                <w:spacing w:val="2"/>
                <w:szCs w:val="21"/>
              </w:rPr>
              <w:t>备注</w:t>
            </w:r>
          </w:p>
        </w:tc>
      </w:tr>
      <w:tr w:rsidR="00AE118F" w:rsidRPr="00AE118F" w:rsidTr="00157361">
        <w:trPr>
          <w:trHeight w:val="1354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教学科研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研究方向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所从事的实验是否涉及合成放热、压力实验、持续加热等危险程度较高的因素。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1．涉及合成放热实验 +5分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2．涉及压力实验 +10分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3．涉及持续加热实验 +10分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25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val="1689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危险化学品和储存条件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实验室是否存有和使用剧毒化学品、易制毒化学品、易燃易爆化学品；易燃易爆化学储存条件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1．有剧毒化学品 +5分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2．有易制毒化学品 +5分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3．有易燃易爆化学品 +5分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4．普通试剂柜存放+3 分；无试剂柜+5分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20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val="987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射线装置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射线装置数量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1．有射线装置1 台，+10 分；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2．有射线装置2～3 台，+12 分；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3．有射线装置3台以上，+15分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val="2263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钢瓶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钢瓶种类及数量，气体检测报警装置安装情况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1．钢瓶数量1～3个，+2分；4～6个，+3分；7个及以上，+4分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2．有混放容易产生危险的不同种钢瓶（如有氢气钢瓶和氧气钢瓶） +3分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3．实验室有钢瓶，但无气体检测报警装置 +3分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val="1403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压力容器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一般压力容器数量，质监局管控的压力容器数量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1．一般压力容器数量1～2个，+2分；3个及以上，+4分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2．质监局管控的压力容器数量1～2个，+4分；3个及以上，+6分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hRule="exact" w:val="858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烘箱、马弗炉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烘箱、马弗炉数量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烘箱、马弗炉数量1～2台，+5分；3～5台，+8分；6台及以上，+10分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val="1970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冰箱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冰箱数量，是否为防爆冰箱或者已改造成符合防爆要求的冰箱，冰箱内是否存放危险化学品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1．冰箱数量1～3台，+2分；4台及以上，+3分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2．有冰箱，但不是防爆冰箱，并且没有进行防爆改造，+3分</w:t>
            </w:r>
          </w:p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3．有冰箱，并且存放危险化学品，+4分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E118F" w:rsidRPr="00AE118F" w:rsidTr="00157361">
        <w:trPr>
          <w:trHeight w:hRule="exact" w:val="680"/>
        </w:trPr>
        <w:tc>
          <w:tcPr>
            <w:tcW w:w="414" w:type="dxa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6532" w:type="dxa"/>
            <w:gridSpan w:val="3"/>
            <w:shd w:val="clear" w:color="auto" w:fill="auto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AE118F">
              <w:rPr>
                <w:rFonts w:ascii="仿宋_GB2312" w:eastAsia="仿宋_GB2312" w:hAnsi="Times New Roman" w:cs="Times New Roman" w:hint="eastAsia"/>
                <w:szCs w:val="21"/>
              </w:rPr>
              <w:t>合  计</w:t>
            </w: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AE118F" w:rsidRPr="00AE118F" w:rsidRDefault="00AE118F" w:rsidP="00AE118F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AE118F" w:rsidRPr="00AE118F" w:rsidRDefault="00AE118F" w:rsidP="00AE118F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AE118F" w:rsidRPr="00AE118F" w:rsidRDefault="00AE118F" w:rsidP="00AE118F">
      <w:pPr>
        <w:rPr>
          <w:rFonts w:ascii="仿宋_GB2312" w:eastAsia="仿宋_GB2312" w:hAnsi="Times New Roman" w:cs="Times New Roman"/>
          <w:szCs w:val="21"/>
        </w:rPr>
      </w:pPr>
    </w:p>
    <w:p w:rsidR="002A5F9E" w:rsidRDefault="002A5F9E">
      <w:bookmarkStart w:id="0" w:name="_GoBack"/>
      <w:bookmarkEnd w:id="0"/>
    </w:p>
    <w:sectPr w:rsidR="002A5F9E" w:rsidSect="00B50B9B">
      <w:footerReference w:type="default" r:id="rId5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209342597"/>
      <w:docPartObj>
        <w:docPartGallery w:val="Page Numbers (Bottom of Page)"/>
        <w:docPartUnique/>
      </w:docPartObj>
    </w:sdtPr>
    <w:sdtEndPr/>
    <w:sdtContent>
      <w:p w:rsidR="00687A20" w:rsidRPr="00687A20" w:rsidRDefault="00AE118F" w:rsidP="00687A20">
        <w:pPr>
          <w:pStyle w:val="a3"/>
          <w:jc w:val="center"/>
          <w:rPr>
            <w:sz w:val="21"/>
            <w:szCs w:val="21"/>
          </w:rPr>
        </w:pPr>
        <w:r w:rsidRPr="00687A20">
          <w:rPr>
            <w:sz w:val="21"/>
            <w:szCs w:val="21"/>
          </w:rPr>
          <w:fldChar w:fldCharType="begin"/>
        </w:r>
        <w:r w:rsidRPr="00687A20">
          <w:rPr>
            <w:sz w:val="21"/>
            <w:szCs w:val="21"/>
          </w:rPr>
          <w:instrText>PAGE   \* MERGEFORMAT</w:instrText>
        </w:r>
        <w:r w:rsidRPr="00687A20">
          <w:rPr>
            <w:sz w:val="21"/>
            <w:szCs w:val="21"/>
          </w:rPr>
          <w:fldChar w:fldCharType="separate"/>
        </w:r>
        <w:r w:rsidRPr="00AE118F">
          <w:rPr>
            <w:noProof/>
            <w:sz w:val="21"/>
            <w:szCs w:val="21"/>
            <w:lang w:val="zh-CN"/>
          </w:rPr>
          <w:t>1</w:t>
        </w:r>
        <w:r w:rsidRPr="00687A20"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8F"/>
    <w:rsid w:val="002A5F9E"/>
    <w:rsid w:val="00A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11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11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11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11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2019-06-27T10:08:00Z</dcterms:created>
  <dcterms:modified xsi:type="dcterms:W3CDTF">2019-06-27T10:09:00Z</dcterms:modified>
</cp:coreProperties>
</file>